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DD159" w14:textId="77777777" w:rsidR="00494CC4" w:rsidRDefault="00960DA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647FD0">
        <w:rPr>
          <w:rFonts w:ascii="Barlow" w:hAnsi="Barlow" w:cs="Arial"/>
          <w:noProof/>
          <w:color w:val="004EA8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8BB2A" wp14:editId="76B33FF4">
                <wp:simplePos x="0" y="0"/>
                <wp:positionH relativeFrom="column">
                  <wp:posOffset>-2232025</wp:posOffset>
                </wp:positionH>
                <wp:positionV relativeFrom="paragraph">
                  <wp:posOffset>2540</wp:posOffset>
                </wp:positionV>
                <wp:extent cx="2012950" cy="760920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262C7E1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, 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603 762 443</w:t>
                            </w:r>
                          </w:p>
                          <w:p w14:paraId="6D2F6130" w14:textId="1922D3C2" w:rsidR="004E7361" w:rsidRPr="004F2EEE" w:rsidRDefault="00DD66D4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hyperlink r:id="rId11" w:history="1">
                              <w:r w:rsidR="004E7361" w:rsidRPr="004F2EEE">
                                <w:rPr>
                                  <w:rFonts w:ascii="Barlow" w:hAnsi="Barlow"/>
                                  <w:color w:val="004EA8"/>
                                  <w:lang w:val="pl-PL"/>
                                </w:rPr>
                                <w:t>marta_kosyra@goodyear.com</w:t>
                              </w:r>
                            </w:hyperlink>
                          </w:p>
                          <w:p w14:paraId="2E825371" w14:textId="3B1AE549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Biuro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Prasowe</w:t>
                            </w:r>
                            <w:proofErr w:type="spellEnd"/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2DB3B465" w:rsidR="00354CAB" w:rsidRDefault="004E7361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5.75pt;margin-top:.2pt;width:158.5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262C7E1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  <w:r w:rsidR="00EA5B26"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, 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603 762 443</w:t>
                      </w:r>
                    </w:p>
                    <w:p w14:paraId="6D2F6130" w14:textId="1922D3C2" w:rsidR="004E7361" w:rsidRPr="004F2EEE" w:rsidRDefault="00DD66D4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hyperlink r:id="rId12" w:history="1">
                        <w:r w:rsidR="004E7361" w:rsidRPr="004F2EEE">
                          <w:rPr>
                            <w:rFonts w:ascii="Barlow" w:hAnsi="Barlow"/>
                            <w:color w:val="004EA8"/>
                            <w:lang w:val="pl-PL"/>
                          </w:rPr>
                          <w:t>marta_kosyra@goodyear.com</w:t>
                        </w:r>
                      </w:hyperlink>
                    </w:p>
                    <w:p w14:paraId="2E825371" w14:textId="3B1AE549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Biuro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Prasowe</w:t>
                      </w:r>
                      <w:proofErr w:type="spellEnd"/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2DB3B465" w:rsidR="00354CAB" w:rsidRDefault="004E7361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6548E43" w14:textId="0B481798" w:rsidR="001D229E" w:rsidRPr="00494CC4" w:rsidRDefault="001D229E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 w:rsidRPr="001D229E">
        <w:rPr>
          <w:rFonts w:ascii="Barlow" w:hAnsi="Barlow" w:cs="Arial"/>
          <w:b/>
          <w:bCs/>
          <w:sz w:val="26"/>
          <w:szCs w:val="26"/>
          <w:lang w:val="pl-PL"/>
        </w:rPr>
        <w:t>G</w:t>
      </w:r>
      <w:r>
        <w:rPr>
          <w:rFonts w:ascii="Barlow" w:hAnsi="Barlow" w:cs="Arial"/>
          <w:b/>
          <w:bCs/>
          <w:sz w:val="26"/>
          <w:szCs w:val="26"/>
          <w:lang w:val="pl-PL"/>
        </w:rPr>
        <w:t>OODYEAR DOSTARCZY</w:t>
      </w:r>
      <w:r w:rsidRPr="001D229E">
        <w:rPr>
          <w:rFonts w:ascii="Barlow" w:hAnsi="Barlow" w:cs="Arial"/>
          <w:b/>
          <w:bCs/>
          <w:sz w:val="26"/>
          <w:szCs w:val="26"/>
          <w:lang w:val="pl-PL"/>
        </w:rPr>
        <w:t xml:space="preserve"> </w:t>
      </w:r>
      <w:r>
        <w:rPr>
          <w:rFonts w:ascii="Barlow" w:hAnsi="Barlow" w:cs="Arial"/>
          <w:b/>
          <w:bCs/>
          <w:sz w:val="26"/>
          <w:szCs w:val="26"/>
          <w:lang w:val="pl-PL"/>
        </w:rPr>
        <w:t xml:space="preserve">OPONY DO </w:t>
      </w:r>
      <w:r w:rsidRPr="001D229E">
        <w:rPr>
          <w:rFonts w:ascii="Barlow" w:hAnsi="Barlow" w:cs="Arial"/>
          <w:b/>
          <w:bCs/>
          <w:sz w:val="26"/>
          <w:szCs w:val="26"/>
          <w:lang w:val="pl-PL"/>
        </w:rPr>
        <w:t xml:space="preserve">26 </w:t>
      </w:r>
      <w:r>
        <w:rPr>
          <w:rFonts w:ascii="Barlow" w:hAnsi="Barlow" w:cs="Arial"/>
          <w:b/>
          <w:bCs/>
          <w:sz w:val="26"/>
          <w:szCs w:val="26"/>
          <w:lang w:val="pl-PL"/>
        </w:rPr>
        <w:t>SAMOCHODÓW NA OTWARCIE SEZONU</w:t>
      </w:r>
      <w:r w:rsidRPr="001D229E">
        <w:rPr>
          <w:rFonts w:ascii="Barlow" w:hAnsi="Barlow" w:cs="Arial"/>
          <w:b/>
          <w:bCs/>
          <w:sz w:val="26"/>
          <w:szCs w:val="26"/>
          <w:lang w:val="pl-PL"/>
        </w:rPr>
        <w:t xml:space="preserve"> EUROPEAN LE MANS SERIES</w:t>
      </w:r>
    </w:p>
    <w:p w14:paraId="60323946" w14:textId="77777777" w:rsidR="009D5494" w:rsidRDefault="009D5494" w:rsidP="009D5494">
      <w:pPr>
        <w:pStyle w:val="Akapitzlist"/>
        <w:numPr>
          <w:ilvl w:val="0"/>
          <w:numId w:val="9"/>
        </w:numPr>
        <w:spacing w:after="240"/>
        <w:ind w:left="714" w:hanging="357"/>
        <w:rPr>
          <w:rFonts w:ascii="Barlow" w:hAnsi="Barlow" w:cs="Arial"/>
          <w:b/>
          <w:bCs/>
          <w:sz w:val="22"/>
          <w:szCs w:val="22"/>
          <w:lang w:val="pl-PL"/>
        </w:rPr>
      </w:pP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Sezon </w:t>
      </w:r>
      <w:proofErr w:type="spellStart"/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>Europe</w:t>
      </w:r>
      <w:r w:rsidR="001D229E">
        <w:rPr>
          <w:rFonts w:ascii="Barlow" w:hAnsi="Barlow" w:cs="Arial"/>
          <w:b/>
          <w:bCs/>
          <w:sz w:val="22"/>
          <w:szCs w:val="22"/>
          <w:lang w:val="pl-PL"/>
        </w:rPr>
        <w:t>an</w:t>
      </w:r>
      <w:proofErr w:type="spellEnd"/>
      <w:r w:rsid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 Le </w:t>
      </w:r>
      <w:proofErr w:type="spellStart"/>
      <w:r w:rsidR="001D229E">
        <w:rPr>
          <w:rFonts w:ascii="Barlow" w:hAnsi="Barlow" w:cs="Arial"/>
          <w:b/>
          <w:bCs/>
          <w:sz w:val="22"/>
          <w:szCs w:val="22"/>
          <w:lang w:val="pl-PL"/>
        </w:rPr>
        <w:t>Mans</w:t>
      </w:r>
      <w:proofErr w:type="spellEnd"/>
      <w:r w:rsid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 Series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 rozpocz</w:t>
      </w:r>
      <w:r w:rsidR="00472B47">
        <w:rPr>
          <w:rFonts w:ascii="Barlow" w:hAnsi="Barlow" w:cs="Arial"/>
          <w:b/>
          <w:bCs/>
          <w:sz w:val="22"/>
          <w:szCs w:val="22"/>
          <w:lang w:val="pl-PL"/>
        </w:rPr>
        <w:t>nie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 się </w:t>
      </w:r>
      <w:r w:rsid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już 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w </w:t>
      </w:r>
      <w:r w:rsid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najbliższy 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>weekend</w:t>
      </w:r>
      <w:r w:rsidR="001D229E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2424FCBB" w14:textId="01CC16EA" w:rsidR="001D229E" w:rsidRPr="009D5494" w:rsidRDefault="009D5494" w:rsidP="009D5494">
      <w:pPr>
        <w:pStyle w:val="Akapitzlist"/>
        <w:numPr>
          <w:ilvl w:val="0"/>
          <w:numId w:val="9"/>
        </w:numPr>
        <w:spacing w:after="240"/>
        <w:ind w:left="714" w:hanging="357"/>
        <w:rPr>
          <w:rFonts w:ascii="Barlow" w:hAnsi="Barlow" w:cs="Arial"/>
          <w:b/>
          <w:bCs/>
          <w:sz w:val="22"/>
          <w:szCs w:val="22"/>
          <w:lang w:val="pl-PL"/>
        </w:rPr>
      </w:pP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1D229E" w:rsidRPr="009D5494">
        <w:rPr>
          <w:rFonts w:ascii="Barlow" w:hAnsi="Barlow" w:cs="Arial"/>
          <w:b/>
          <w:bCs/>
          <w:sz w:val="22"/>
          <w:szCs w:val="22"/>
          <w:lang w:val="pl-PL"/>
        </w:rPr>
        <w:t xml:space="preserve">26 z 42 samochodów pojedzie na oponach </w:t>
      </w:r>
      <w:proofErr w:type="spellStart"/>
      <w:r w:rsidR="001D229E" w:rsidRPr="009D5494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="001D229E" w:rsidRPr="009D5494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72177BE1" w14:textId="0D97B261" w:rsidR="001D229E" w:rsidRPr="001D229E" w:rsidRDefault="009D5494" w:rsidP="009D5494">
      <w:pPr>
        <w:pStyle w:val="Akapitzlist"/>
        <w:numPr>
          <w:ilvl w:val="0"/>
          <w:numId w:val="9"/>
        </w:numPr>
        <w:spacing w:after="240"/>
        <w:ind w:left="714" w:hanging="357"/>
        <w:rPr>
          <w:rFonts w:ascii="Barlow" w:hAnsi="Barlow" w:cs="Arial"/>
          <w:b/>
          <w:bCs/>
          <w:sz w:val="22"/>
          <w:szCs w:val="22"/>
          <w:lang w:val="pl-PL"/>
        </w:rPr>
      </w:pPr>
      <w:r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1D229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="001D229E">
        <w:rPr>
          <w:rFonts w:ascii="Barlow" w:hAnsi="Barlow" w:cs="Arial"/>
          <w:b/>
          <w:bCs/>
          <w:sz w:val="22"/>
          <w:szCs w:val="22"/>
          <w:lang w:val="pl-PL"/>
        </w:rPr>
        <w:t xml:space="preserve"> ma w</w:t>
      </w:r>
      <w:r w:rsidR="001D229E" w:rsidRPr="001D229E">
        <w:rPr>
          <w:rFonts w:ascii="Barlow" w:hAnsi="Barlow" w:cs="Arial"/>
          <w:b/>
          <w:bCs/>
          <w:sz w:val="22"/>
          <w:szCs w:val="22"/>
          <w:lang w:val="pl-PL"/>
        </w:rPr>
        <w:t>yłączność na dostawy opon dla klas LMP2 i LMGTE</w:t>
      </w:r>
      <w:r w:rsidR="001D229E">
        <w:rPr>
          <w:rFonts w:ascii="Barlow" w:hAnsi="Barlow" w:cs="Arial"/>
          <w:b/>
          <w:bCs/>
          <w:sz w:val="22"/>
          <w:szCs w:val="22"/>
          <w:lang w:val="pl-PL"/>
        </w:rPr>
        <w:t>.</w:t>
      </w:r>
    </w:p>
    <w:p w14:paraId="2D56A82F" w14:textId="0DAC3122" w:rsidR="001D229E" w:rsidRPr="001D229E" w:rsidRDefault="004E7361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4F2EEE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, </w:t>
      </w:r>
      <w:r w:rsidR="001D229E">
        <w:rPr>
          <w:rFonts w:ascii="Barlow" w:hAnsi="Barlow" w:cs="Arial"/>
          <w:sz w:val="22"/>
          <w:szCs w:val="22"/>
          <w:lang w:val="pl-PL"/>
        </w:rPr>
        <w:t>15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</w:t>
      </w:r>
      <w:r w:rsidR="001D229E">
        <w:rPr>
          <w:rFonts w:ascii="Barlow" w:hAnsi="Barlow" w:cs="Arial"/>
          <w:sz w:val="22"/>
          <w:szCs w:val="22"/>
          <w:lang w:val="pl-PL"/>
        </w:rPr>
        <w:t>kwietnia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4F2EEE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4F2EEE">
        <w:rPr>
          <w:rFonts w:ascii="Barlow" w:hAnsi="Barlow" w:cs="Arial"/>
          <w:sz w:val="22"/>
          <w:szCs w:val="22"/>
          <w:lang w:val="pl-PL"/>
        </w:rPr>
        <w:t xml:space="preserve"> – </w:t>
      </w:r>
      <w:proofErr w:type="spellStart"/>
      <w:r w:rsidR="001D229E"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 będzie wyłącznym dostawcą opon dla kategorii LMP2 podczas rundy otwierającej Europejską Serię Le </w:t>
      </w:r>
      <w:proofErr w:type="spellStart"/>
      <w:r w:rsidR="001D229E" w:rsidRPr="001D229E">
        <w:rPr>
          <w:rFonts w:ascii="Barlow" w:hAnsi="Barlow" w:cs="Arial"/>
          <w:sz w:val="22"/>
          <w:szCs w:val="22"/>
          <w:lang w:val="pl-PL"/>
        </w:rPr>
        <w:t>Mans</w:t>
      </w:r>
      <w:proofErr w:type="spellEnd"/>
      <w:r w:rsidR="00472B47">
        <w:rPr>
          <w:rFonts w:ascii="Barlow" w:hAnsi="Barlow" w:cs="Arial"/>
          <w:sz w:val="22"/>
          <w:szCs w:val="22"/>
          <w:lang w:val="pl-PL"/>
        </w:rPr>
        <w:t>, która</w:t>
      </w:r>
      <w:r w:rsidR="00472B47" w:rsidRPr="00472B47">
        <w:rPr>
          <w:rFonts w:ascii="Barlow" w:hAnsi="Barlow" w:cs="Arial"/>
          <w:sz w:val="22"/>
          <w:szCs w:val="22"/>
          <w:lang w:val="pl-PL"/>
        </w:rPr>
        <w:t xml:space="preserve"> </w:t>
      </w:r>
      <w:r w:rsidR="00472B47" w:rsidRPr="001D229E">
        <w:rPr>
          <w:rFonts w:ascii="Barlow" w:hAnsi="Barlow" w:cs="Arial"/>
          <w:sz w:val="22"/>
          <w:szCs w:val="22"/>
          <w:lang w:val="pl-PL"/>
        </w:rPr>
        <w:t>rozpocz</w:t>
      </w:r>
      <w:r w:rsidR="00472B47">
        <w:rPr>
          <w:rFonts w:ascii="Barlow" w:hAnsi="Barlow" w:cs="Arial"/>
          <w:sz w:val="22"/>
          <w:szCs w:val="22"/>
          <w:lang w:val="pl-PL"/>
        </w:rPr>
        <w:t>nie</w:t>
      </w:r>
      <w:r w:rsidR="00472B47" w:rsidRPr="001D229E">
        <w:rPr>
          <w:rFonts w:ascii="Barlow" w:hAnsi="Barlow" w:cs="Arial"/>
          <w:sz w:val="22"/>
          <w:szCs w:val="22"/>
          <w:lang w:val="pl-PL"/>
        </w:rPr>
        <w:t xml:space="preserve"> się w ten weekend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. Dwie z trzech startujących klas </w:t>
      </w:r>
      <w:r w:rsidR="001D229E">
        <w:rPr>
          <w:rFonts w:ascii="Barlow" w:hAnsi="Barlow" w:cs="Arial"/>
          <w:sz w:val="22"/>
          <w:szCs w:val="22"/>
          <w:lang w:val="pl-PL"/>
        </w:rPr>
        <w:t>skorzysta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 wyłącznie z</w:t>
      </w:r>
      <w:r w:rsidR="001D229E">
        <w:rPr>
          <w:rFonts w:ascii="Barlow" w:hAnsi="Barlow" w:cs="Arial"/>
          <w:sz w:val="22"/>
          <w:szCs w:val="22"/>
          <w:lang w:val="pl-PL"/>
        </w:rPr>
        <w:t> 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opon </w:t>
      </w:r>
      <w:proofErr w:type="spellStart"/>
      <w:r w:rsidR="001D229E"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 w niezwykle konkurencyjnej stawce.</w:t>
      </w:r>
    </w:p>
    <w:p w14:paraId="4FACE62E" w14:textId="4C3EBBB9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>4-godzinny wyścig w Barcelonie otwiera tegoroczn</w:t>
      </w:r>
      <w:r>
        <w:rPr>
          <w:rFonts w:ascii="Barlow" w:hAnsi="Barlow" w:cs="Arial"/>
          <w:sz w:val="22"/>
          <w:szCs w:val="22"/>
          <w:lang w:val="pl-PL"/>
        </w:rPr>
        <w:t>y sezon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Europejskiej Serii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Mans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 a</w:t>
      </w:r>
      <w:r w:rsidR="00494CC4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kolejne </w:t>
      </w:r>
      <w:r>
        <w:rPr>
          <w:rFonts w:ascii="Barlow" w:hAnsi="Barlow" w:cs="Arial"/>
          <w:sz w:val="22"/>
          <w:szCs w:val="22"/>
          <w:lang w:val="pl-PL"/>
        </w:rPr>
        <w:t>zmagania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odbędą się na torach Red Bull Ring (Austria),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Castellet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(Francja),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Monza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(Włochy), Spa-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Francorchamps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(Belgia) i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Portimao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(Portugalia). </w:t>
      </w:r>
      <w:r w:rsidR="00472B47">
        <w:rPr>
          <w:rFonts w:ascii="Barlow" w:hAnsi="Barlow" w:cs="Arial"/>
          <w:sz w:val="22"/>
          <w:szCs w:val="22"/>
          <w:lang w:val="pl-PL"/>
        </w:rPr>
        <w:t>Na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li</w:t>
      </w:r>
      <w:r w:rsidR="00472B47">
        <w:rPr>
          <w:rFonts w:ascii="Barlow" w:hAnsi="Barlow" w:cs="Arial"/>
          <w:sz w:val="22"/>
          <w:szCs w:val="22"/>
          <w:lang w:val="pl-PL"/>
        </w:rPr>
        <w:t>ście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startow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ej 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znajdują się światowej klasy zespoły i kierowcy, 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co </w:t>
      </w:r>
      <w:r>
        <w:rPr>
          <w:rFonts w:ascii="Barlow" w:hAnsi="Barlow" w:cs="Arial"/>
          <w:sz w:val="22"/>
          <w:szCs w:val="22"/>
          <w:lang w:val="pl-PL"/>
        </w:rPr>
        <w:t>niewątpliwie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zapewni ekscytujące widowisko na ekranach telewizorów w całej Europie i na świecie. </w:t>
      </w:r>
    </w:p>
    <w:p w14:paraId="2F528069" w14:textId="54DFDB30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 xml:space="preserve">W ubiegłym roku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dostarczał opony do każdego samochodu w </w:t>
      </w:r>
      <w:r>
        <w:rPr>
          <w:rFonts w:ascii="Barlow" w:hAnsi="Barlow" w:cs="Arial"/>
          <w:sz w:val="22"/>
          <w:szCs w:val="22"/>
          <w:lang w:val="pl-PL"/>
        </w:rPr>
        <w:t xml:space="preserve">klasie </w:t>
      </w:r>
      <w:r w:rsidRPr="001D229E">
        <w:rPr>
          <w:rFonts w:ascii="Barlow" w:hAnsi="Barlow" w:cs="Arial"/>
          <w:sz w:val="22"/>
          <w:szCs w:val="22"/>
          <w:lang w:val="pl-PL"/>
        </w:rPr>
        <w:t>LMGTE i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>
        <w:rPr>
          <w:rFonts w:ascii="Barlow" w:hAnsi="Barlow" w:cs="Arial"/>
          <w:sz w:val="22"/>
          <w:szCs w:val="22"/>
          <w:lang w:val="pl-PL"/>
        </w:rPr>
        <w:t xml:space="preserve">dla </w:t>
      </w:r>
      <w:r w:rsidRPr="001D229E">
        <w:rPr>
          <w:rFonts w:ascii="Barlow" w:hAnsi="Barlow" w:cs="Arial"/>
          <w:sz w:val="22"/>
          <w:szCs w:val="22"/>
          <w:lang w:val="pl-PL"/>
        </w:rPr>
        <w:t>kilku zespołów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="00472B47">
        <w:rPr>
          <w:rFonts w:ascii="Barlow" w:hAnsi="Barlow" w:cs="Arial"/>
          <w:sz w:val="22"/>
          <w:szCs w:val="22"/>
          <w:lang w:val="pl-PL"/>
        </w:rPr>
        <w:t>w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LMP2. W tym roku </w:t>
      </w:r>
      <w:r w:rsidR="00472B47">
        <w:rPr>
          <w:rFonts w:ascii="Barlow" w:hAnsi="Barlow" w:cs="Arial"/>
          <w:sz w:val="22"/>
          <w:szCs w:val="22"/>
          <w:lang w:val="pl-PL"/>
        </w:rPr>
        <w:t>amerykański producent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jest wyłącznym dostawcą 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opon </w:t>
      </w:r>
      <w:r w:rsidRPr="001D229E">
        <w:rPr>
          <w:rFonts w:ascii="Barlow" w:hAnsi="Barlow" w:cs="Arial"/>
          <w:sz w:val="22"/>
          <w:szCs w:val="22"/>
          <w:lang w:val="pl-PL"/>
        </w:rPr>
        <w:t>dla obu kategorii, a także dla klasy LMP2 w</w:t>
      </w:r>
      <w:r w:rsidR="00472B47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Długodystansowych Mistrzostwach Świata FIA (WEC) i 24-godzinnym wyścigu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Mans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. W ELMS LMP2 to najwyższa klasa walcząca o zwycięstwo w klasyfikacji generalnej</w:t>
      </w:r>
      <w:r w:rsidR="00DD5389">
        <w:rPr>
          <w:rFonts w:ascii="Barlow" w:hAnsi="Barlow" w:cs="Arial"/>
          <w:sz w:val="22"/>
          <w:szCs w:val="22"/>
          <w:lang w:val="pl-PL"/>
        </w:rPr>
        <w:t xml:space="preserve">, </w:t>
      </w:r>
      <w:r w:rsidRPr="001D229E">
        <w:rPr>
          <w:rFonts w:ascii="Barlow" w:hAnsi="Barlow" w:cs="Arial"/>
          <w:sz w:val="22"/>
          <w:szCs w:val="22"/>
          <w:lang w:val="pl-PL"/>
        </w:rPr>
        <w:t>a biorąc pod uwagę 16 samochodów reprezentujących 13 zespołów w</w:t>
      </w:r>
      <w:r w:rsidR="00472B47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ten weekend, walka na pewno będzie zacięta. </w:t>
      </w:r>
    </w:p>
    <w:p w14:paraId="42B9F910" w14:textId="32E7C145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 xml:space="preserve">W Barcelonie zespoły LMP2 będą miały </w:t>
      </w:r>
      <w:r w:rsidR="00DD5389">
        <w:rPr>
          <w:rFonts w:ascii="Barlow" w:hAnsi="Barlow" w:cs="Arial"/>
          <w:sz w:val="22"/>
          <w:szCs w:val="22"/>
          <w:lang w:val="pl-PL"/>
        </w:rPr>
        <w:t>do dyspozycji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opon</w:t>
      </w:r>
      <w:r w:rsidR="00DD5389">
        <w:rPr>
          <w:rFonts w:ascii="Barlow" w:hAnsi="Barlow" w:cs="Arial"/>
          <w:sz w:val="22"/>
          <w:szCs w:val="22"/>
          <w:lang w:val="pl-PL"/>
        </w:rPr>
        <w:t>y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z mieszan</w:t>
      </w:r>
      <w:r w:rsidR="00DD5389">
        <w:rPr>
          <w:rFonts w:ascii="Barlow" w:hAnsi="Barlow" w:cs="Arial"/>
          <w:sz w:val="22"/>
          <w:szCs w:val="22"/>
          <w:lang w:val="pl-PL"/>
        </w:rPr>
        <w:t>ką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A</w:t>
      </w:r>
      <w:r w:rsidR="00494CC4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>(miękk</w:t>
      </w:r>
      <w:r w:rsidR="00DD5389">
        <w:rPr>
          <w:rFonts w:ascii="Barlow" w:hAnsi="Barlow" w:cs="Arial"/>
          <w:sz w:val="22"/>
          <w:szCs w:val="22"/>
          <w:lang w:val="pl-PL"/>
        </w:rPr>
        <w:t>a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) i C (medium-plus) typu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slick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 a także o</w:t>
      </w:r>
      <w:r w:rsidR="00D54AE3">
        <w:rPr>
          <w:rFonts w:ascii="Barlow" w:hAnsi="Barlow" w:cs="Arial"/>
          <w:sz w:val="22"/>
          <w:szCs w:val="22"/>
          <w:lang w:val="pl-PL"/>
        </w:rPr>
        <w:t>gumienie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pośredni</w:t>
      </w:r>
      <w:r w:rsidR="00DD5389">
        <w:rPr>
          <w:rFonts w:ascii="Barlow" w:hAnsi="Barlow" w:cs="Arial"/>
          <w:sz w:val="22"/>
          <w:szCs w:val="22"/>
          <w:lang w:val="pl-PL"/>
        </w:rPr>
        <w:t>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</w:t>
      </w:r>
      <w:r w:rsidR="00472B47">
        <w:rPr>
          <w:rFonts w:ascii="Barlow" w:hAnsi="Barlow" w:cs="Arial"/>
          <w:sz w:val="22"/>
          <w:szCs w:val="22"/>
          <w:lang w:val="pl-PL"/>
        </w:rPr>
        <w:t>oraz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na </w:t>
      </w:r>
      <w:r w:rsidRPr="001D229E">
        <w:rPr>
          <w:rFonts w:ascii="Barlow" w:hAnsi="Barlow" w:cs="Arial"/>
          <w:sz w:val="22"/>
          <w:szCs w:val="22"/>
          <w:lang w:val="pl-PL"/>
        </w:rPr>
        <w:t>mokr</w:t>
      </w:r>
      <w:r w:rsidR="00472B47">
        <w:rPr>
          <w:rFonts w:ascii="Barlow" w:hAnsi="Barlow" w:cs="Arial"/>
          <w:sz w:val="22"/>
          <w:szCs w:val="22"/>
          <w:lang w:val="pl-PL"/>
        </w:rPr>
        <w:t>ą nawierzchnię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na wypadek opadów deszczu. Począwszy od drugiej rundy, opony klasy C będą używane w celu zapewnienia równości między ELMS i WEC, co jest kluczowe dla kilku zespołów ELMS, które wezmą udział 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również 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w 24-godzinnym wyścigu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Mans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. </w:t>
      </w:r>
    </w:p>
    <w:p w14:paraId="2CE8A510" w14:textId="10E13D66" w:rsid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DD5389">
        <w:rPr>
          <w:rFonts w:ascii="Barlow" w:hAnsi="Barlow" w:cs="Arial"/>
          <w:b/>
          <w:bCs/>
          <w:sz w:val="22"/>
          <w:szCs w:val="22"/>
          <w:lang w:val="pl-PL"/>
        </w:rPr>
        <w:t xml:space="preserve">Mike </w:t>
      </w:r>
      <w:proofErr w:type="spellStart"/>
      <w:r w:rsidRPr="00DD5389">
        <w:rPr>
          <w:rFonts w:ascii="Barlow" w:hAnsi="Barlow" w:cs="Arial"/>
          <w:b/>
          <w:bCs/>
          <w:sz w:val="22"/>
          <w:szCs w:val="22"/>
          <w:lang w:val="pl-PL"/>
        </w:rPr>
        <w:t>McGregor</w:t>
      </w:r>
      <w:proofErr w:type="spellEnd"/>
      <w:r w:rsidRPr="00DD5389">
        <w:rPr>
          <w:rFonts w:ascii="Barlow" w:hAnsi="Barlow" w:cs="Arial"/>
          <w:b/>
          <w:bCs/>
          <w:sz w:val="22"/>
          <w:szCs w:val="22"/>
          <w:lang w:val="pl-PL"/>
        </w:rPr>
        <w:t xml:space="preserve">, menedżer programu </w:t>
      </w:r>
      <w:proofErr w:type="spellStart"/>
      <w:r w:rsidRPr="00DD5389">
        <w:rPr>
          <w:rFonts w:ascii="Barlow" w:hAnsi="Barlow" w:cs="Arial"/>
          <w:b/>
          <w:bCs/>
          <w:sz w:val="22"/>
          <w:szCs w:val="22"/>
          <w:lang w:val="pl-PL"/>
        </w:rPr>
        <w:t>Endurance</w:t>
      </w:r>
      <w:proofErr w:type="spellEnd"/>
      <w:r w:rsidRPr="00DD5389">
        <w:rPr>
          <w:rFonts w:ascii="Barlow" w:hAnsi="Barlow" w:cs="Arial"/>
          <w:b/>
          <w:bCs/>
          <w:sz w:val="22"/>
          <w:szCs w:val="22"/>
          <w:lang w:val="pl-PL"/>
        </w:rPr>
        <w:t xml:space="preserve"> </w:t>
      </w:r>
      <w:r w:rsidR="00DD5389">
        <w:rPr>
          <w:rFonts w:ascii="Barlow" w:hAnsi="Barlow" w:cs="Arial"/>
          <w:b/>
          <w:bCs/>
          <w:sz w:val="22"/>
          <w:szCs w:val="22"/>
          <w:lang w:val="pl-PL"/>
        </w:rPr>
        <w:t xml:space="preserve">w </w:t>
      </w:r>
      <w:proofErr w:type="spellStart"/>
      <w:r w:rsidRPr="00DD5389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 wyjaśni</w:t>
      </w:r>
      <w:r w:rsidR="00DD5389">
        <w:rPr>
          <w:rFonts w:ascii="Barlow" w:hAnsi="Barlow" w:cs="Arial"/>
          <w:sz w:val="22"/>
          <w:szCs w:val="22"/>
          <w:lang w:val="pl-PL"/>
        </w:rPr>
        <w:t>ł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: </w:t>
      </w:r>
      <w:r w:rsidR="00DD5389">
        <w:rPr>
          <w:rFonts w:ascii="Barlow" w:hAnsi="Barlow" w:cs="Arial"/>
          <w:sz w:val="22"/>
          <w:szCs w:val="22"/>
          <w:lang w:val="pl-PL"/>
        </w:rPr>
        <w:t>„</w:t>
      </w:r>
      <w:r w:rsidRPr="001D229E">
        <w:rPr>
          <w:rFonts w:ascii="Barlow" w:hAnsi="Barlow" w:cs="Arial"/>
          <w:sz w:val="22"/>
          <w:szCs w:val="22"/>
          <w:lang w:val="pl-PL"/>
        </w:rPr>
        <w:t>Możemy spodziewać</w:t>
      </w:r>
      <w:r w:rsidR="00472B47" w:rsidRPr="00472B47">
        <w:rPr>
          <w:rFonts w:ascii="Barlow" w:hAnsi="Barlow" w:cs="Arial"/>
          <w:sz w:val="22"/>
          <w:szCs w:val="22"/>
          <w:lang w:val="pl-PL"/>
        </w:rPr>
        <w:t xml:space="preserve"> </w:t>
      </w:r>
      <w:r w:rsidR="00472B47" w:rsidRPr="001D229E">
        <w:rPr>
          <w:rFonts w:ascii="Barlow" w:hAnsi="Barlow" w:cs="Arial"/>
          <w:sz w:val="22"/>
          <w:szCs w:val="22"/>
          <w:lang w:val="pl-PL"/>
        </w:rPr>
        <w:t>się</w:t>
      </w:r>
      <w:r w:rsidRPr="001D229E">
        <w:rPr>
          <w:rFonts w:ascii="Barlow" w:hAnsi="Barlow" w:cs="Arial"/>
          <w:sz w:val="22"/>
          <w:szCs w:val="22"/>
          <w:lang w:val="pl-PL"/>
        </w:rPr>
        <w:t>, że w Barcelonie zobaczymy jed</w:t>
      </w:r>
      <w:r w:rsidR="00472B47">
        <w:rPr>
          <w:rFonts w:ascii="Barlow" w:hAnsi="Barlow" w:cs="Arial"/>
          <w:sz w:val="22"/>
          <w:szCs w:val="22"/>
          <w:lang w:val="pl-PL"/>
        </w:rPr>
        <w:t>ne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z najszybszych wyścigów LMP2 w tym sezonie, ponieważ zespoły mogą tu korzystać z ustawień zapewniających dużą siłę docisku oraz z opon klasy A. Począwszy od drugiej rundy i w każdym wyścigu WEC, zespoły będą jeździć z zestawem aerodynamicznym w stylu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Mans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, który zmniejsza prędkość na zakrętach, ale pomaga w jeździe po prostej. Wyścigi na Le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Castellet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i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Monza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będą więc bardzo interesujące ze względu na szybkie zakręty i długie proste. W ten weekend w Barcelonie dodatkowa siła docisku zwiększy prędkość na zakrętach, dlatego </w:t>
      </w:r>
      <w:r w:rsidR="000C5094">
        <w:rPr>
          <w:rFonts w:ascii="Barlow" w:hAnsi="Barlow" w:cs="Arial"/>
          <w:sz w:val="22"/>
          <w:szCs w:val="22"/>
          <w:lang w:val="pl-PL"/>
        </w:rPr>
        <w:t xml:space="preserve">    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bardziej </w:t>
      </w:r>
      <w:r w:rsidRPr="001D229E">
        <w:rPr>
          <w:rFonts w:ascii="Barlow" w:hAnsi="Barlow" w:cs="Arial"/>
          <w:sz w:val="22"/>
          <w:szCs w:val="22"/>
          <w:lang w:val="pl-PL"/>
        </w:rPr>
        <w:t>mięk</w:t>
      </w:r>
      <w:r w:rsidR="00472B47">
        <w:rPr>
          <w:rFonts w:ascii="Barlow" w:hAnsi="Barlow" w:cs="Arial"/>
          <w:sz w:val="22"/>
          <w:szCs w:val="22"/>
          <w:lang w:val="pl-PL"/>
        </w:rPr>
        <w:t>kie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opony klasy A będą popularnym wyborem.</w:t>
      </w:r>
      <w:r w:rsidR="00DD5389">
        <w:rPr>
          <w:rFonts w:ascii="Barlow" w:hAnsi="Barlow" w:cs="Arial"/>
          <w:sz w:val="22"/>
          <w:szCs w:val="22"/>
          <w:lang w:val="pl-PL"/>
        </w:rPr>
        <w:t>”</w:t>
      </w:r>
    </w:p>
    <w:p w14:paraId="508A5F1A" w14:textId="445D8EBF" w:rsidR="001D229E" w:rsidRPr="001D229E" w:rsidRDefault="001D229E" w:rsidP="001D229E">
      <w:pPr>
        <w:spacing w:after="240" w:line="240" w:lineRule="auto"/>
        <w:rPr>
          <w:rFonts w:ascii="Barlow" w:hAnsi="Barlow" w:cs="Arial"/>
          <w:b/>
          <w:bCs/>
          <w:sz w:val="22"/>
          <w:szCs w:val="22"/>
          <w:lang w:val="pl-PL"/>
        </w:rPr>
      </w:pPr>
      <w:r w:rsidRPr="001D229E">
        <w:rPr>
          <w:rFonts w:ascii="Barlow" w:hAnsi="Barlow" w:cs="Arial"/>
          <w:b/>
          <w:bCs/>
          <w:sz w:val="22"/>
          <w:szCs w:val="22"/>
          <w:lang w:val="pl-PL"/>
        </w:rPr>
        <w:lastRenderedPageBreak/>
        <w:t>Całkowicie nowe opony w LMGTE</w:t>
      </w:r>
    </w:p>
    <w:p w14:paraId="31B942EB" w14:textId="33E40DAC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 xml:space="preserve">W niezwykle konkurencyjnej klasie LMGTE startują przygotowane do wyścigów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supersamochody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prestiżowych marek, takich jak Porsche, Ferrari i Aston Martin, a</w:t>
      </w:r>
      <w:r w:rsidR="00DD5389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>lista zgłoszeń jest bardzo długa. Wszystkie dziewięć samochodów skorzysta z</w:t>
      </w:r>
      <w:r w:rsidR="00DD5389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zupełnie nowej gamy opon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, w tym dwóch opon typu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slick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 pośredniej i</w:t>
      </w:r>
      <w:r w:rsidR="00DD5389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na mokrą nawierzchnię. </w:t>
      </w:r>
    </w:p>
    <w:p w14:paraId="29CD447C" w14:textId="1B5D786B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McGregor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doda</w:t>
      </w:r>
      <w:r w:rsidR="00DD5389">
        <w:rPr>
          <w:rFonts w:ascii="Barlow" w:hAnsi="Barlow" w:cs="Arial"/>
          <w:sz w:val="22"/>
          <w:szCs w:val="22"/>
          <w:lang w:val="pl-PL"/>
        </w:rPr>
        <w:t>ł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: </w:t>
      </w:r>
      <w:r w:rsidR="00DD5389">
        <w:rPr>
          <w:rFonts w:ascii="Barlow" w:hAnsi="Barlow" w:cs="Arial"/>
          <w:sz w:val="22"/>
          <w:szCs w:val="22"/>
          <w:lang w:val="pl-PL"/>
        </w:rPr>
        <w:t>„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Poziom klasy LMGTE z roku na rok jest coraz lepszy. Na sezon 2021 wprowadziliśmy zupełnie nową gamę, dając każdemu zespołowi opony typu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slick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A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>(miękkie) i B (średnie). Bardziej miękka mieszanka A została zaprojektowana tak, aby nadawała się na każdy tor w chłodniejszych warunkach. Opony pośrednie i na mokrą nawierzchnię są również zupełnie nowe, z nowymi wzorami, konstrukcją i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>mieszankami.</w:t>
      </w:r>
      <w:r w:rsidR="00DD5389">
        <w:rPr>
          <w:rFonts w:ascii="Barlow" w:hAnsi="Barlow" w:cs="Arial"/>
          <w:sz w:val="22"/>
          <w:szCs w:val="22"/>
          <w:lang w:val="pl-PL"/>
        </w:rPr>
        <w:t>”</w:t>
      </w:r>
    </w:p>
    <w:p w14:paraId="35E25774" w14:textId="573B9F50" w:rsidR="001D229E" w:rsidRPr="001D229E" w:rsidRDefault="001D229E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 xml:space="preserve">Mając dziewięć samochodów w </w:t>
      </w:r>
      <w:r w:rsidR="00DD5389">
        <w:rPr>
          <w:rFonts w:ascii="Barlow" w:hAnsi="Barlow" w:cs="Arial"/>
          <w:sz w:val="22"/>
          <w:szCs w:val="22"/>
          <w:lang w:val="pl-PL"/>
        </w:rPr>
        <w:t xml:space="preserve">klasie 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LMGTE, 16 w LMP2 i specjalnie przystosowany </w:t>
      </w:r>
      <w:r w:rsidR="00DD5389">
        <w:rPr>
          <w:rFonts w:ascii="Barlow" w:hAnsi="Barlow" w:cs="Arial"/>
          <w:sz w:val="22"/>
          <w:szCs w:val="22"/>
          <w:lang w:val="pl-PL"/>
        </w:rPr>
        <w:t>pojazd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LMP2 dla zespołu niepełnosprawnych kierowców Stowarzyszenia SRT41,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ma w tym roku wiele różnych zespołów partnerskich. Operacja na taką skalę wymaga większej obecności na torze, jak wyjaśni</w:t>
      </w:r>
      <w:r w:rsidR="00DD5389">
        <w:rPr>
          <w:rFonts w:ascii="Barlow" w:hAnsi="Barlow" w:cs="Arial"/>
          <w:sz w:val="22"/>
          <w:szCs w:val="22"/>
          <w:lang w:val="pl-PL"/>
        </w:rPr>
        <w:t>ł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McGregor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: </w:t>
      </w:r>
    </w:p>
    <w:p w14:paraId="41D60465" w14:textId="3EDAE717" w:rsidR="001D229E" w:rsidRPr="001D229E" w:rsidRDefault="00DD5389" w:rsidP="001D229E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„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>Do Barcelony przywieźliśmy o wiele więcej ciężarówek, pracowników i oczywiście o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 xml:space="preserve">wiele więcej opon niż </w:t>
      </w:r>
      <w:r>
        <w:rPr>
          <w:rFonts w:ascii="Barlow" w:hAnsi="Barlow" w:cs="Arial"/>
          <w:sz w:val="22"/>
          <w:szCs w:val="22"/>
          <w:lang w:val="pl-PL"/>
        </w:rPr>
        <w:t xml:space="preserve">miało to miejsce 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>w zeszłorocznych wyścigach ELMS.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>boksach pracuje 14 inżynierów, czyli jeden na każde dwa samochody. Ogólny poziom wsparcia wzrósł więc wraz z rozmiarem operacji. Poziom rywalizacji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>ELMS stale rośnie, co widać po składach kierowców w LMP2 i LMGTE. Jesteśmy podekscytowani nadchodzącym sezonem i możliwością współpracy z jednymi z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1D229E" w:rsidRPr="001D229E">
        <w:rPr>
          <w:rFonts w:ascii="Barlow" w:hAnsi="Barlow" w:cs="Arial"/>
          <w:sz w:val="22"/>
          <w:szCs w:val="22"/>
          <w:lang w:val="pl-PL"/>
        </w:rPr>
        <w:t>najlepszych europejskich zespołów wyścigów wytrzymałościowych.</w:t>
      </w:r>
      <w:r w:rsidR="00472B47">
        <w:rPr>
          <w:rFonts w:ascii="Barlow" w:hAnsi="Barlow" w:cs="Arial"/>
          <w:sz w:val="22"/>
          <w:szCs w:val="22"/>
          <w:lang w:val="pl-PL"/>
        </w:rPr>
        <w:t>”</w:t>
      </w:r>
    </w:p>
    <w:p w14:paraId="01BF4288" w14:textId="639A1595" w:rsidR="009D5494" w:rsidRDefault="001D229E" w:rsidP="004E7361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r w:rsidRPr="001D229E">
        <w:rPr>
          <w:rFonts w:ascii="Barlow" w:hAnsi="Barlow" w:cs="Arial"/>
          <w:sz w:val="22"/>
          <w:szCs w:val="22"/>
          <w:lang w:val="pl-PL"/>
        </w:rPr>
        <w:t xml:space="preserve">Na liście zgłoszeń znajdują się czołowe zespoły prototypowe, takie jak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Panis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Racing, IDEC Sport, G-Drive Racing,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DragonSpeed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i aktualni mistrzowie United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Autosports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</w:t>
      </w:r>
      <w:r w:rsidR="00DD5389">
        <w:rPr>
          <w:rFonts w:ascii="Barlow" w:hAnsi="Barlow" w:cs="Arial"/>
          <w:sz w:val="22"/>
          <w:szCs w:val="22"/>
          <w:lang w:val="pl-PL"/>
        </w:rPr>
        <w:t xml:space="preserve"> a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 w:rsidR="00DD5389">
        <w:rPr>
          <w:rFonts w:ascii="Barlow" w:hAnsi="Barlow" w:cs="Arial"/>
          <w:sz w:val="22"/>
          <w:szCs w:val="22"/>
          <w:lang w:val="pl-PL"/>
        </w:rPr>
        <w:t>lista</w:t>
      </w:r>
      <w:r w:rsidR="00472B47">
        <w:rPr>
          <w:rFonts w:ascii="Barlow" w:hAnsi="Barlow" w:cs="Arial"/>
          <w:sz w:val="22"/>
          <w:szCs w:val="22"/>
          <w:lang w:val="pl-PL"/>
        </w:rPr>
        <w:t xml:space="preserve"> ta</w:t>
      </w:r>
      <w:r w:rsidR="00DD5389">
        <w:rPr>
          <w:rFonts w:ascii="Barlow" w:hAnsi="Barlow" w:cs="Arial"/>
          <w:sz w:val="22"/>
          <w:szCs w:val="22"/>
          <w:lang w:val="pl-PL"/>
        </w:rPr>
        <w:t xml:space="preserve"> jest oczywiście dłuższa</w:t>
      </w:r>
      <w:r w:rsidRPr="001D229E">
        <w:rPr>
          <w:rFonts w:ascii="Barlow" w:hAnsi="Barlow" w:cs="Arial"/>
          <w:sz w:val="22"/>
          <w:szCs w:val="22"/>
          <w:lang w:val="pl-PL"/>
        </w:rPr>
        <w:t>. Wśród gwiazd jest były kierowca Formuły 1 Robert Kubica, który</w:t>
      </w:r>
      <w:r w:rsidR="00DD5389">
        <w:rPr>
          <w:rFonts w:ascii="Barlow" w:hAnsi="Barlow" w:cs="Arial"/>
          <w:sz w:val="22"/>
          <w:szCs w:val="22"/>
          <w:lang w:val="pl-PL"/>
        </w:rPr>
        <w:t xml:space="preserve"> będzie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ściga</w:t>
      </w:r>
      <w:r w:rsidR="00DD5389">
        <w:rPr>
          <w:rFonts w:ascii="Barlow" w:hAnsi="Barlow" w:cs="Arial"/>
          <w:sz w:val="22"/>
          <w:szCs w:val="22"/>
          <w:lang w:val="pl-PL"/>
        </w:rPr>
        <w:t>ł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się </w:t>
      </w:r>
      <w:r w:rsidR="00DD5389">
        <w:rPr>
          <w:rFonts w:ascii="Barlow" w:hAnsi="Barlow" w:cs="Arial"/>
          <w:sz w:val="22"/>
          <w:szCs w:val="22"/>
          <w:lang w:val="pl-PL"/>
        </w:rPr>
        <w:t>w barwach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zespoł</w:t>
      </w:r>
      <w:r w:rsidR="00DD5389">
        <w:rPr>
          <w:rFonts w:ascii="Barlow" w:hAnsi="Barlow" w:cs="Arial"/>
          <w:sz w:val="22"/>
          <w:szCs w:val="22"/>
          <w:lang w:val="pl-PL"/>
        </w:rPr>
        <w:t>u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 WRT. W LMGTE do rywalizacji przystąpią takie zespoły jak AF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Corse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, TF Sport, JMW Motorsport i Proton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Competition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, a na liście startowej znajdą się gwiazdy wyścigów GT: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Gianmaria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Bruni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, Miguel Molina i</w:t>
      </w:r>
      <w:r w:rsidR="00F2409A">
        <w:rPr>
          <w:rFonts w:ascii="Barlow" w:hAnsi="Barlow" w:cs="Arial"/>
          <w:sz w:val="22"/>
          <w:szCs w:val="22"/>
          <w:lang w:val="pl-PL"/>
        </w:rPr>
        <w:t> </w:t>
      </w:r>
      <w:r w:rsidRPr="001D229E">
        <w:rPr>
          <w:rFonts w:ascii="Barlow" w:hAnsi="Barlow" w:cs="Arial"/>
          <w:sz w:val="22"/>
          <w:szCs w:val="22"/>
          <w:lang w:val="pl-PL"/>
        </w:rPr>
        <w:t xml:space="preserve">Richard </w:t>
      </w:r>
      <w:proofErr w:type="spellStart"/>
      <w:r w:rsidRPr="001D229E">
        <w:rPr>
          <w:rFonts w:ascii="Barlow" w:hAnsi="Barlow" w:cs="Arial"/>
          <w:sz w:val="22"/>
          <w:szCs w:val="22"/>
          <w:lang w:val="pl-PL"/>
        </w:rPr>
        <w:t>Lietz</w:t>
      </w:r>
      <w:proofErr w:type="spellEnd"/>
      <w:r w:rsidRPr="001D229E">
        <w:rPr>
          <w:rFonts w:ascii="Barlow" w:hAnsi="Barlow" w:cs="Arial"/>
          <w:sz w:val="22"/>
          <w:szCs w:val="22"/>
          <w:lang w:val="pl-PL"/>
        </w:rPr>
        <w:t>.</w:t>
      </w:r>
    </w:p>
    <w:p w14:paraId="3D4DBCA7" w14:textId="77777777" w:rsidR="009D5494" w:rsidRDefault="004E7361" w:rsidP="00472B47">
      <w:pPr>
        <w:spacing w:after="240" w:line="240" w:lineRule="auto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236F29B9" w:rsidR="009D5494" w:rsidRPr="009D5494" w:rsidRDefault="004E7361" w:rsidP="00494CC4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62 000 osób i wytwarza swoje produkty w 46 zakładach zlokalizowanych w 21 krajach na świecie. Posiada dwa Centra Innowacji w Akron (Stany Zjednoczone) i Colmar-Berg (Luksemburg), które dostarczają najnowocześniejsze rozwiązania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Goodyeara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3" w:history="1">
        <w:r w:rsidR="006A7E8A" w:rsidRPr="0031330E">
          <w:rPr>
            <w:rFonts w:ascii="Barlow" w:hAnsi="Barlow" w:cs="Arial"/>
            <w:sz w:val="22"/>
            <w:szCs w:val="22"/>
            <w:lang w:val="pl-PL"/>
          </w:rPr>
          <w:t>www.news.goodyear.eu/pl-pl/</w:t>
        </w:r>
      </w:hyperlink>
    </w:p>
    <w:sectPr w:rsidR="009D5494" w:rsidRPr="009D5494" w:rsidSect="000C5094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2D57" w14:textId="77777777" w:rsidR="00DD66D4" w:rsidRDefault="00DD66D4">
      <w:pPr>
        <w:spacing w:after="0" w:line="240" w:lineRule="auto"/>
      </w:pPr>
      <w:r>
        <w:separator/>
      </w:r>
    </w:p>
    <w:p w14:paraId="11AD5E2A" w14:textId="77777777" w:rsidR="00DD66D4" w:rsidRDefault="00DD66D4"/>
  </w:endnote>
  <w:endnote w:type="continuationSeparator" w:id="0">
    <w:p w14:paraId="474D4F2E" w14:textId="77777777" w:rsidR="00DD66D4" w:rsidRDefault="00DD66D4">
      <w:pPr>
        <w:spacing w:after="0" w:line="240" w:lineRule="auto"/>
      </w:pPr>
      <w:r>
        <w:continuationSeparator/>
      </w:r>
    </w:p>
    <w:p w14:paraId="7BE37511" w14:textId="77777777" w:rsidR="00DD66D4" w:rsidRDefault="00DD66D4"/>
  </w:endnote>
  <w:endnote w:type="continuationNotice" w:id="1">
    <w:p w14:paraId="3E5E3E84" w14:textId="77777777" w:rsidR="00DD66D4" w:rsidRDefault="00DD6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E04B" w14:textId="77777777" w:rsidR="00DD66D4" w:rsidRDefault="00DD66D4">
      <w:pPr>
        <w:spacing w:after="0" w:line="240" w:lineRule="auto"/>
      </w:pPr>
      <w:r>
        <w:separator/>
      </w:r>
    </w:p>
    <w:p w14:paraId="757F701D" w14:textId="77777777" w:rsidR="00DD66D4" w:rsidRDefault="00DD66D4"/>
  </w:footnote>
  <w:footnote w:type="continuationSeparator" w:id="0">
    <w:p w14:paraId="69A9D363" w14:textId="77777777" w:rsidR="00DD66D4" w:rsidRDefault="00DD66D4">
      <w:pPr>
        <w:spacing w:after="0" w:line="240" w:lineRule="auto"/>
      </w:pPr>
      <w:r>
        <w:continuationSeparator/>
      </w:r>
    </w:p>
    <w:p w14:paraId="331F7C0B" w14:textId="77777777" w:rsidR="00DD66D4" w:rsidRDefault="00DD66D4"/>
  </w:footnote>
  <w:footnote w:type="continuationNotice" w:id="1">
    <w:p w14:paraId="7CEB5E46" w14:textId="77777777" w:rsidR="00DD66D4" w:rsidRDefault="00DD6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12"/>
    <w:rsid w:val="00001EDA"/>
    <w:rsid w:val="000072D9"/>
    <w:rsid w:val="00032995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D32D4"/>
    <w:rsid w:val="000F1270"/>
    <w:rsid w:val="001032D4"/>
    <w:rsid w:val="001072A4"/>
    <w:rsid w:val="001158FE"/>
    <w:rsid w:val="001214D6"/>
    <w:rsid w:val="00122D3F"/>
    <w:rsid w:val="00126D1C"/>
    <w:rsid w:val="00127987"/>
    <w:rsid w:val="00135C0B"/>
    <w:rsid w:val="00142B16"/>
    <w:rsid w:val="00167DA4"/>
    <w:rsid w:val="00167F9E"/>
    <w:rsid w:val="001726A2"/>
    <w:rsid w:val="00175202"/>
    <w:rsid w:val="00180C1A"/>
    <w:rsid w:val="0018176C"/>
    <w:rsid w:val="001859D6"/>
    <w:rsid w:val="00192A9E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2CF7"/>
    <w:rsid w:val="00212D1D"/>
    <w:rsid w:val="002136E8"/>
    <w:rsid w:val="00213F73"/>
    <w:rsid w:val="002433B9"/>
    <w:rsid w:val="00271054"/>
    <w:rsid w:val="0027158C"/>
    <w:rsid w:val="0027230D"/>
    <w:rsid w:val="002750CE"/>
    <w:rsid w:val="00290A75"/>
    <w:rsid w:val="00294841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31330E"/>
    <w:rsid w:val="003164E7"/>
    <w:rsid w:val="00317266"/>
    <w:rsid w:val="003173C5"/>
    <w:rsid w:val="00331311"/>
    <w:rsid w:val="00332C4F"/>
    <w:rsid w:val="0033349F"/>
    <w:rsid w:val="003356EA"/>
    <w:rsid w:val="00340B66"/>
    <w:rsid w:val="00352451"/>
    <w:rsid w:val="003533A5"/>
    <w:rsid w:val="00354CAB"/>
    <w:rsid w:val="00357EE3"/>
    <w:rsid w:val="003820D3"/>
    <w:rsid w:val="00382A02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5638"/>
    <w:rsid w:val="00494CC4"/>
    <w:rsid w:val="004965FF"/>
    <w:rsid w:val="004B6156"/>
    <w:rsid w:val="004D5872"/>
    <w:rsid w:val="004E7361"/>
    <w:rsid w:val="004F2EEE"/>
    <w:rsid w:val="004F7785"/>
    <w:rsid w:val="00512723"/>
    <w:rsid w:val="005227E0"/>
    <w:rsid w:val="005400D9"/>
    <w:rsid w:val="00540F97"/>
    <w:rsid w:val="00546B32"/>
    <w:rsid w:val="00551233"/>
    <w:rsid w:val="00582CFB"/>
    <w:rsid w:val="00595CE8"/>
    <w:rsid w:val="005A26D9"/>
    <w:rsid w:val="005B15CD"/>
    <w:rsid w:val="005B6E42"/>
    <w:rsid w:val="005B73AF"/>
    <w:rsid w:val="005C0E47"/>
    <w:rsid w:val="005C432D"/>
    <w:rsid w:val="005C5F2E"/>
    <w:rsid w:val="005D506E"/>
    <w:rsid w:val="005E43A3"/>
    <w:rsid w:val="005E48BC"/>
    <w:rsid w:val="005E6F94"/>
    <w:rsid w:val="005F0A2E"/>
    <w:rsid w:val="00605629"/>
    <w:rsid w:val="0060603C"/>
    <w:rsid w:val="0060740C"/>
    <w:rsid w:val="00624901"/>
    <w:rsid w:val="00635309"/>
    <w:rsid w:val="00636437"/>
    <w:rsid w:val="006406DA"/>
    <w:rsid w:val="00647168"/>
    <w:rsid w:val="00647FD0"/>
    <w:rsid w:val="0065140C"/>
    <w:rsid w:val="00683484"/>
    <w:rsid w:val="00690D14"/>
    <w:rsid w:val="00694F81"/>
    <w:rsid w:val="006A5337"/>
    <w:rsid w:val="006A7E8A"/>
    <w:rsid w:val="006B446C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21E5"/>
    <w:rsid w:val="00745BCD"/>
    <w:rsid w:val="00750131"/>
    <w:rsid w:val="00773BC9"/>
    <w:rsid w:val="00781DE0"/>
    <w:rsid w:val="0078362C"/>
    <w:rsid w:val="00787A5D"/>
    <w:rsid w:val="0079498F"/>
    <w:rsid w:val="007A040C"/>
    <w:rsid w:val="007A6F70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F7D85"/>
    <w:rsid w:val="008003FC"/>
    <w:rsid w:val="00806D91"/>
    <w:rsid w:val="0082054F"/>
    <w:rsid w:val="00824375"/>
    <w:rsid w:val="00844B2A"/>
    <w:rsid w:val="00852AD6"/>
    <w:rsid w:val="008730C3"/>
    <w:rsid w:val="00884EC3"/>
    <w:rsid w:val="008878B9"/>
    <w:rsid w:val="008919A2"/>
    <w:rsid w:val="008A6D4A"/>
    <w:rsid w:val="008C2AFB"/>
    <w:rsid w:val="008C7A69"/>
    <w:rsid w:val="008C7C73"/>
    <w:rsid w:val="008E259E"/>
    <w:rsid w:val="008E6385"/>
    <w:rsid w:val="008F6889"/>
    <w:rsid w:val="009006E2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D5494"/>
    <w:rsid w:val="009E4788"/>
    <w:rsid w:val="00A050F5"/>
    <w:rsid w:val="00A10288"/>
    <w:rsid w:val="00A15353"/>
    <w:rsid w:val="00A34135"/>
    <w:rsid w:val="00A3612F"/>
    <w:rsid w:val="00A430A5"/>
    <w:rsid w:val="00A452B3"/>
    <w:rsid w:val="00A552FF"/>
    <w:rsid w:val="00A76651"/>
    <w:rsid w:val="00A8032C"/>
    <w:rsid w:val="00A81275"/>
    <w:rsid w:val="00A84CB9"/>
    <w:rsid w:val="00A92532"/>
    <w:rsid w:val="00AA3C87"/>
    <w:rsid w:val="00AB326E"/>
    <w:rsid w:val="00AB741E"/>
    <w:rsid w:val="00AC635F"/>
    <w:rsid w:val="00AC6364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86CC7"/>
    <w:rsid w:val="00B939B8"/>
    <w:rsid w:val="00B94F04"/>
    <w:rsid w:val="00B95723"/>
    <w:rsid w:val="00BC148F"/>
    <w:rsid w:val="00BD0C81"/>
    <w:rsid w:val="00BD1108"/>
    <w:rsid w:val="00BD1CF3"/>
    <w:rsid w:val="00BD7E9E"/>
    <w:rsid w:val="00BF759B"/>
    <w:rsid w:val="00C03261"/>
    <w:rsid w:val="00C10E52"/>
    <w:rsid w:val="00C150F1"/>
    <w:rsid w:val="00C25673"/>
    <w:rsid w:val="00C406AF"/>
    <w:rsid w:val="00C43E0A"/>
    <w:rsid w:val="00C47CB4"/>
    <w:rsid w:val="00C47CC4"/>
    <w:rsid w:val="00C72C24"/>
    <w:rsid w:val="00C742AF"/>
    <w:rsid w:val="00C8262A"/>
    <w:rsid w:val="00C91029"/>
    <w:rsid w:val="00CA3B35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30D8B"/>
    <w:rsid w:val="00D456BD"/>
    <w:rsid w:val="00D54AE3"/>
    <w:rsid w:val="00D664FF"/>
    <w:rsid w:val="00D66B39"/>
    <w:rsid w:val="00D72EED"/>
    <w:rsid w:val="00D74F60"/>
    <w:rsid w:val="00D77617"/>
    <w:rsid w:val="00D80D7C"/>
    <w:rsid w:val="00D8312A"/>
    <w:rsid w:val="00D90D69"/>
    <w:rsid w:val="00D93E12"/>
    <w:rsid w:val="00DA40EF"/>
    <w:rsid w:val="00DC4C8B"/>
    <w:rsid w:val="00DC7BA2"/>
    <w:rsid w:val="00DD3BF7"/>
    <w:rsid w:val="00DD5389"/>
    <w:rsid w:val="00DD66D4"/>
    <w:rsid w:val="00DE0191"/>
    <w:rsid w:val="00DE32B0"/>
    <w:rsid w:val="00DE47B4"/>
    <w:rsid w:val="00DF0817"/>
    <w:rsid w:val="00DF4C83"/>
    <w:rsid w:val="00E04874"/>
    <w:rsid w:val="00E14AD9"/>
    <w:rsid w:val="00E213BB"/>
    <w:rsid w:val="00E3378D"/>
    <w:rsid w:val="00E34DA6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D4E89"/>
    <w:rsid w:val="00ED78AC"/>
    <w:rsid w:val="00ED7DC9"/>
    <w:rsid w:val="00EE168F"/>
    <w:rsid w:val="00EE618D"/>
    <w:rsid w:val="00EF05E5"/>
    <w:rsid w:val="00EF40BC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93126"/>
    <w:rsid w:val="00F9455E"/>
    <w:rsid w:val="00F96953"/>
    <w:rsid w:val="00FA0E48"/>
    <w:rsid w:val="00FB1A6B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5F4B21"/>
  <w15:chartTrackingRefBased/>
  <w15:docId w15:val="{5800BE77-757C-4255-BC0B-E4694CE0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s.goodyear.eu/pl-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a_kosyra@goodyea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4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2</cp:revision>
  <cp:lastPrinted>2020-05-11T21:22:00Z</cp:lastPrinted>
  <dcterms:created xsi:type="dcterms:W3CDTF">2021-04-15T08:03:00Z</dcterms:created>
  <dcterms:modified xsi:type="dcterms:W3CDTF">2021-04-15T08:03:00Z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